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9C" w:rsidRDefault="00F74B9C" w:rsidP="00F74B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F74B9C" w:rsidRDefault="00F74B9C" w:rsidP="00F74B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Danes, sreda, 7. 4.,  preglejte kratek sestavek o testiranjih za ŠV karton. Letos verjetno testiranj ne bo, tako da si preglejte malo teorije in kaj merimo. </w:t>
      </w:r>
    </w:p>
    <w:p w:rsidR="00F74B9C" w:rsidRDefault="00F74B9C" w:rsidP="00F74B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ostanite zdravi.</w:t>
      </w:r>
    </w:p>
    <w:p w:rsidR="00F74B9C" w:rsidRDefault="00F74B9C" w:rsidP="00F74B9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F74B9C" w:rsidRDefault="00F74B9C" w:rsidP="00F74B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ŠPORTNOVZGOJNI KARTON</w:t>
      </w:r>
    </w:p>
    <w:p w:rsidR="00F74B9C" w:rsidRDefault="00F74B9C" w:rsidP="00F74B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Šport je danes sestavni del celovitega pogleda na življenje. Športna vzgoja v šolah je najbolj množična oblika športne dejavnosti. S svojimi vsebinami in smotri je podlaga tako športni rekreaciji kot tekmovalnemu športu. Telesno ali športno vzgojo v šoli, športni organizaciji, klubu ali drugih vadbenih skupinah pojmujemo kot sestavni del vsestranskega oblikovanja mladega človeka. Preko tega je mogoče vplivati na pozitiven razvoj človekove osebnosti.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Športna vzgoja pa ne pomeni samo vadbo in tekmo za rezultat, ampak tudi osveščanje mladega človeka s pomočjo knjig, priročnikov, športnih filmov, ŠV kartona, računalniških programov in podobno.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sl-SI"/>
        </w:rPr>
        <w:t>Šport kot način življenja pomeni: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>da se veliko gibljemo (predvsem v naravi);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>da se v prostem času ukvarjamo z različnimi športnimi panogami;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>da se zdravo in redno prehranjujemo;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>da skrbimo za svoj izgled (higiena, urejenost);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   </w:t>
      </w:r>
      <w:r>
        <w:rPr>
          <w:rFonts w:ascii="Arial" w:eastAsia="Times New Roman" w:hAnsi="Arial" w:cs="Arial"/>
          <w:sz w:val="20"/>
          <w:szCs w:val="20"/>
          <w:lang w:eastAsia="sl-SI"/>
        </w:rPr>
        <w:t>da skrbimo za telesno (masaža, joga, sprostitev, gibanje) in duševno zdravje (odprtost, družabnost);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>da poznamo svoje telesne sposobnost;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>da tekmujemo z drugimi, vendar bolj za zabavo, kot za rezultat;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>da smo naravovarstveno ozaveščeni.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·</w:t>
      </w:r>
      <w:r>
        <w:rPr>
          <w:rFonts w:ascii="Arial" w:eastAsia="Times New Roman" w:hAnsi="Arial" w:cs="Arial"/>
          <w:sz w:val="14"/>
          <w:szCs w:val="14"/>
          <w:lang w:eastAsia="sl-SI"/>
        </w:rPr>
        <w:t xml:space="preserve">       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 z vadbo poskušamo načrtno izboljšati in pozneje (v zrelih letih) zadrževati svoje  </w:t>
      </w:r>
    </w:p>
    <w:p w:rsidR="00F74B9C" w:rsidRDefault="00F74B9C" w:rsidP="00F74B9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      gibalne sposobnosti in  telesne značilnosti.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74B9C" w:rsidRDefault="00F74B9C" w:rsidP="00F74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sl-SI"/>
        </w:rPr>
        <w:t>TELESNE ZNAČILNOSTI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ATV –  telesna višina – dolžinska razsežnost telesa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ATT –  telesna teža – voluminoznost telesa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AKG –  kožna guba nadlahti – količina podkožnega maščevja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74B9C" w:rsidRDefault="00F74B9C" w:rsidP="00F74B9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Arial" w:eastAsia="Times New Roman" w:hAnsi="Arial" w:cs="Arial"/>
          <w:kern w:val="36"/>
          <w:sz w:val="24"/>
          <w:szCs w:val="24"/>
          <w:lang w:eastAsia="sl-SI"/>
        </w:rPr>
        <w:lastRenderedPageBreak/>
        <w:t>GIBALNE (MOTORIČNE) SPOSOBNOSTI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DPR –  dotikanje plošče z roko – hitrost izmeničnih gibov oz. živčna prevodnost ter koordinacija in moč ramenskega obroča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SDM –  skok v daljino z mesta – eksplozivna moč nožnega mišičevja in njena sposobnost za maksimalne obremenitve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PON –  premagovanje ovir nazaj – koordinacija gibanja vsega telesa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DT –  dviganje trupa – mišična vzdržljivost trupa, ki vpliva na pravilno držo telesa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PRE –  predklon na klopci – gibljivost v kolčnem sklepu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VZG – vesa v zgibi – mišična vzdržljivost ramenskega obroča in rok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TEK 60 m – 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šprinterska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hitrost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TEK 600 m –  splošna vzdržljivost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F74B9C" w:rsidRDefault="00F74B9C" w:rsidP="00F74B9C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OSNOVNE GIBALNE (MOTORIČNE) SPOSOBNOSTI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>GIBLJIVOST,  MOČ,  HITROST, KOORDINACIJA, VZDRŽLJIVOST, RAVNOTEŽJE,  NATANČNOST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F74B9C" w:rsidRDefault="00F74B9C" w:rsidP="00F74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F74B9C" w:rsidRDefault="00F74B9C" w:rsidP="00F74B9C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SPREMLJANJE GIBALNIH (MOTORIČNIH) SPOSOBNOSTI</w:t>
      </w:r>
    </w:p>
    <w:p w:rsidR="00F74B9C" w:rsidRDefault="00F74B9C" w:rsidP="00F74B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F74B9C" w:rsidRDefault="00F74B9C" w:rsidP="00F74B9C">
      <w:r>
        <w:rPr>
          <w:rFonts w:ascii="Arial" w:eastAsia="Times New Roman" w:hAnsi="Arial" w:cs="Arial"/>
          <w:sz w:val="20"/>
          <w:szCs w:val="20"/>
          <w:lang w:eastAsia="sl-SI"/>
        </w:rPr>
        <w:t>Da lahko ugotovimo, ali gibalne sposobnosti razvijamo moramo le-te testirati. Na osnovi testiranja lahko ugotovimo, ali napredujemo ali nazadujemo v svojih sposobnostih. Ker je otroštvo čas intenzivnega razvoja, moramo testiranje opravljati vsako leto. Med tem pa spremljamo in vrednotimo tudi vse druge rezultate, od tekov do športnih iger.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9C"/>
    <w:rsid w:val="00330CD1"/>
    <w:rsid w:val="00D05BA4"/>
    <w:rsid w:val="00E61C04"/>
    <w:rsid w:val="00F326F8"/>
    <w:rsid w:val="00F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AFC3C-CAB0-4471-95DB-B4C98756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4B9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9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2020-04-07T09:56:00Z</dcterms:created>
  <dcterms:modified xsi:type="dcterms:W3CDTF">2020-04-07T09:56:00Z</dcterms:modified>
</cp:coreProperties>
</file>