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163F" w14:textId="77777777" w:rsidR="00CB374A" w:rsidRDefault="00CB374A" w:rsidP="00CB374A">
      <w:pPr>
        <w:rPr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374A" w:rsidRPr="00CB374A" w14:paraId="5CBC4980" w14:textId="77777777" w:rsidTr="00CB37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2176" w14:textId="77777777" w:rsidR="00CB374A" w:rsidRDefault="00CB37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06EF9D03" w14:textId="77777777" w:rsidR="00CB374A" w:rsidRDefault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0368CB9" w14:textId="41EE6C54" w:rsidR="00CB374A" w:rsidRDefault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Učna gradiva in navodila za učence</w:t>
            </w:r>
          </w:p>
          <w:p w14:paraId="27C182FB" w14:textId="77777777" w:rsidR="00CB374A" w:rsidRDefault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45CA8EA1" w14:textId="63A50845" w:rsidR="00CB374A" w:rsidRDefault="00CB374A">
            <w:pPr>
              <w:spacing w:line="240" w:lineRule="auto"/>
              <w:rPr>
                <w:rStyle w:val="Hiperpovezava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</w:t>
              </w:r>
            </w:hyperlink>
            <w:r w:rsidR="008D174D">
              <w:rPr>
                <w:rStyle w:val="Hiperpovezava"/>
                <w:sz w:val="24"/>
                <w:szCs w:val="24"/>
              </w:rPr>
              <w:t>i</w:t>
            </w:r>
          </w:p>
          <w:p w14:paraId="06CEA037" w14:textId="77777777" w:rsidR="00CB374A" w:rsidRDefault="00CB374A">
            <w:pPr>
              <w:spacing w:line="240" w:lineRule="auto"/>
            </w:pPr>
            <w:r>
              <w:rPr>
                <w:sz w:val="24"/>
                <w:szCs w:val="24"/>
              </w:rPr>
              <w:t>V</w:t>
            </w:r>
            <w:r>
              <w:t>zgojiteljica Slavica Velikonja</w:t>
            </w:r>
          </w:p>
          <w:p w14:paraId="538D93A6" w14:textId="72BEB6FE" w:rsidR="00CB374A" w:rsidRDefault="00CB374A">
            <w:pPr>
              <w:spacing w:line="240" w:lineRule="auto"/>
            </w:pPr>
            <w:proofErr w:type="spellStart"/>
            <w:r>
              <w:t>Email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Hiperpovezava"/>
                </w:rPr>
                <w:t>slavica.velikonja1@guest.arnes.si</w:t>
              </w:r>
            </w:hyperlink>
          </w:p>
          <w:p w14:paraId="1B80AC01" w14:textId="77777777" w:rsidR="00C81B66" w:rsidRPr="008978F9" w:rsidRDefault="00C81B66" w:rsidP="00C81B66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 xml:space="preserve">spodnjem </w:t>
            </w:r>
            <w:r w:rsidRPr="008978F9">
              <w:rPr>
                <w:bCs/>
                <w:sz w:val="24"/>
                <w:szCs w:val="24"/>
              </w:rPr>
              <w:t>spletnem naslovu.</w:t>
            </w:r>
          </w:p>
          <w:p w14:paraId="79661839" w14:textId="325354F1" w:rsidR="00CB374A" w:rsidRPr="00C81B66" w:rsidRDefault="00D1393E" w:rsidP="00C81B66">
            <w:pPr>
              <w:spacing w:line="240" w:lineRule="auto"/>
              <w:rPr>
                <w:sz w:val="24"/>
                <w:szCs w:val="24"/>
              </w:rPr>
            </w:pPr>
            <w:hyperlink r:id="rId7" w:history="1">
              <w:r w:rsidR="00C81B66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CB374A" w14:paraId="04196111" w14:textId="77777777" w:rsidTr="00CB37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AB03" w14:textId="5A14AEFA" w:rsidR="00CB374A" w:rsidRDefault="00CB374A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Sreda, 18. 3. 2020</w:t>
            </w:r>
          </w:p>
        </w:tc>
      </w:tr>
      <w:tr w:rsidR="00CB374A" w:rsidRPr="00CB374A" w14:paraId="37283180" w14:textId="77777777" w:rsidTr="00CB37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0FE8" w14:textId="7E5914A8" w:rsidR="00CB374A" w:rsidRDefault="00CB37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LUM, LUM:</w:t>
            </w:r>
            <w:r w:rsidR="007C25E4">
              <w:rPr>
                <w:b/>
                <w:bCs/>
                <w:sz w:val="24"/>
                <w:szCs w:val="24"/>
              </w:rPr>
              <w:t xml:space="preserve"> Kiparstvo – Oblikovanje iz naravnih materialov</w:t>
            </w:r>
          </w:p>
          <w:p w14:paraId="05EED9DA" w14:textId="2D33BAD7" w:rsidR="007C25E4" w:rsidRPr="00C75745" w:rsidRDefault="00C757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gre v naravo v bližini svojega doma in nabere različne naravne materiale, ki so primerni za izdelavo hišice. Nabere naj vejice, mah, kamenčke, listje, i</w:t>
            </w:r>
            <w:r w:rsidR="00C81B66">
              <w:rPr>
                <w:sz w:val="24"/>
                <w:szCs w:val="24"/>
              </w:rPr>
              <w:t>pd</w:t>
            </w:r>
            <w:r>
              <w:rPr>
                <w:sz w:val="24"/>
                <w:szCs w:val="24"/>
              </w:rPr>
              <w:t xml:space="preserve">. </w:t>
            </w:r>
            <w:r w:rsidR="00C81B66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izdela hišico za škratke. Uredi naj tudi okolico hišice. Po končani gradnji naj opiše postopek izdelave in jo poimenuje. Uporabi naj domišljijo in pove, kdo živi v tej hišici, kaj počne i</w:t>
            </w:r>
            <w:r w:rsidR="00071D63">
              <w:rPr>
                <w:sz w:val="24"/>
                <w:szCs w:val="24"/>
              </w:rPr>
              <w:t>pd.</w:t>
            </w:r>
          </w:p>
        </w:tc>
      </w:tr>
      <w:tr w:rsidR="00CB374A" w:rsidRPr="00CB374A" w14:paraId="0AD886F5" w14:textId="77777777" w:rsidTr="00CB37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525" w14:textId="77777777" w:rsidR="00CB374A" w:rsidRDefault="00CB374A" w:rsidP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Opismenjevanje – Velika tiskana črka D</w:t>
            </w:r>
            <w:r>
              <w:rPr>
                <w:sz w:val="24"/>
                <w:szCs w:val="24"/>
              </w:rPr>
              <w:t xml:space="preserve"> </w:t>
            </w:r>
          </w:p>
          <w:p w14:paraId="0F12C10C" w14:textId="61634074" w:rsidR="00CB374A" w:rsidRDefault="00CB374A" w:rsidP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Učenec si ogleda veliko tiskano črko D. Starši jo napišite v velik brezčrtni zvezek čez celo stran. Učenec naj sledi postopku, ki ga delamo pri obravnavi črke v šoli in ga pozna. Najprej naj črko napiše na veliko po mizi, po zraku, potem pa z različnimi barvami prevleče veliko črko v zvezku. Nariše pet stvari, ki imajo črko D v svojem imenu.</w:t>
            </w:r>
            <w:r w:rsidR="00071D63">
              <w:rPr>
                <w:sz w:val="24"/>
                <w:szCs w:val="24"/>
              </w:rPr>
              <w:t xml:space="preserve"> Če želi, lahko tudi nalepi sličico iz reklame, revije.</w:t>
            </w:r>
            <w:r>
              <w:rPr>
                <w:sz w:val="24"/>
                <w:szCs w:val="24"/>
              </w:rPr>
              <w:t xml:space="preserve"> Napiše nekaj besed s črko D. Primeri: DEŽNIK, DREVO, VODA, </w:t>
            </w:r>
            <w:r w:rsidR="007C25E4">
              <w:rPr>
                <w:sz w:val="24"/>
                <w:szCs w:val="24"/>
              </w:rPr>
              <w:t xml:space="preserve">DARILO, </w:t>
            </w:r>
            <w:r>
              <w:rPr>
                <w:sz w:val="24"/>
                <w:szCs w:val="24"/>
              </w:rPr>
              <w:t>LED</w:t>
            </w:r>
            <w:r w:rsidR="00071D63">
              <w:rPr>
                <w:sz w:val="24"/>
                <w:szCs w:val="24"/>
              </w:rPr>
              <w:t>, DINOZAVER</w:t>
            </w:r>
            <w:r>
              <w:rPr>
                <w:sz w:val="24"/>
                <w:szCs w:val="24"/>
              </w:rPr>
              <w:t>….</w:t>
            </w:r>
            <w:r w:rsidR="00071D63">
              <w:rPr>
                <w:sz w:val="24"/>
                <w:szCs w:val="24"/>
              </w:rPr>
              <w:t xml:space="preserve"> </w:t>
            </w:r>
            <w:r w:rsidR="00C11E65">
              <w:rPr>
                <w:sz w:val="24"/>
                <w:szCs w:val="24"/>
              </w:rPr>
              <w:t>Pazi na pravilnost in estetskost zapisa.</w:t>
            </w:r>
          </w:p>
          <w:p w14:paraId="00384C6C" w14:textId="197F1E5E" w:rsidR="00CB374A" w:rsidRDefault="00C75745" w:rsidP="00CB374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Reši naloge v DZ za opismenjevanje: strani 36, 37</w:t>
            </w:r>
          </w:p>
        </w:tc>
      </w:tr>
      <w:tr w:rsidR="00CB374A" w:rsidRPr="00CB374A" w14:paraId="499ACEFF" w14:textId="77777777" w:rsidTr="00CB374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F70" w14:textId="7C3CE739" w:rsidR="00CB374A" w:rsidRDefault="00CB374A" w:rsidP="00CB37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C75745">
              <w:rPr>
                <w:b/>
                <w:bCs/>
                <w:sz w:val="24"/>
                <w:szCs w:val="24"/>
              </w:rPr>
              <w:t>Zamenjam vrstni red seštevancev</w:t>
            </w:r>
          </w:p>
          <w:p w14:paraId="31E32E2C" w14:textId="77777777" w:rsidR="00C81B66" w:rsidRDefault="00C75745" w:rsidP="00C75745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 xml:space="preserve">Učenci so na konkretnem nivoju spoznali zakon o zamenjavi seštevancev. </w:t>
            </w:r>
          </w:p>
          <w:p w14:paraId="3B046A2E" w14:textId="03FBE6BE" w:rsidR="00C75745" w:rsidRPr="00C81B66" w:rsidRDefault="00C75745" w:rsidP="00C81B66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Danes</w:t>
            </w:r>
            <w:r w:rsidR="00C81B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naj </w:t>
            </w:r>
            <w:r w:rsidRPr="00694FD8">
              <w:rPr>
                <w:sz w:val="24"/>
                <w:szCs w:val="24"/>
              </w:rPr>
              <w:t>vsebino ponovijo s kockami</w:t>
            </w:r>
            <w:r w:rsidR="00C81B66">
              <w:rPr>
                <w:sz w:val="24"/>
                <w:szCs w:val="24"/>
              </w:rPr>
              <w:t xml:space="preserve"> (npr. lego kocke)</w:t>
            </w:r>
            <w:r w:rsidRPr="00694FD8">
              <w:rPr>
                <w:sz w:val="24"/>
                <w:szCs w:val="24"/>
              </w:rPr>
              <w:t xml:space="preserve">. </w:t>
            </w:r>
            <w:r w:rsidR="00C81B66">
              <w:rPr>
                <w:sz w:val="24"/>
                <w:szCs w:val="24"/>
              </w:rPr>
              <w:t>Primer:</w:t>
            </w:r>
          </w:p>
          <w:tbl>
            <w:tblPr>
              <w:tblStyle w:val="Tabelamre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75745" w:rsidRPr="00C75745" w14:paraId="0C26C651" w14:textId="77777777" w:rsidTr="00C81B66">
              <w:trPr>
                <w:trHeight w:val="567"/>
              </w:trPr>
              <w:tc>
                <w:tcPr>
                  <w:tcW w:w="567" w:type="dxa"/>
                  <w:shd w:val="clear" w:color="auto" w:fill="ED7D31" w:themeFill="accent2"/>
                </w:tcPr>
                <w:p w14:paraId="2B473413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65A573F9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175F04B5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334440C9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70AD47" w:themeFill="accent6"/>
                </w:tcPr>
                <w:p w14:paraId="5C763F3A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70AD47" w:themeFill="accent6"/>
                </w:tcPr>
                <w:p w14:paraId="3F64769A" w14:textId="77777777" w:rsidR="00C75745" w:rsidRPr="00C75745" w:rsidRDefault="00C75745" w:rsidP="00C7574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2FBAD2" w14:textId="76056463" w:rsidR="00C81B66" w:rsidRDefault="00C81B66" w:rsidP="00C81B66">
            <w:pPr>
              <w:ind w:left="1080" w:hanging="10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4 + 2 = 6</w:t>
            </w:r>
          </w:p>
          <w:tbl>
            <w:tblPr>
              <w:tblStyle w:val="Tabelamre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C81B66" w:rsidRPr="00C75745" w14:paraId="43DBFC67" w14:textId="77777777" w:rsidTr="00C81B66">
              <w:trPr>
                <w:trHeight w:val="567"/>
              </w:trPr>
              <w:tc>
                <w:tcPr>
                  <w:tcW w:w="567" w:type="dxa"/>
                  <w:shd w:val="clear" w:color="auto" w:fill="70AD47" w:themeFill="accent6"/>
                </w:tcPr>
                <w:p w14:paraId="311ED30C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70AD47" w:themeFill="accent6"/>
                </w:tcPr>
                <w:p w14:paraId="06933526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586AB8B6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113D0A04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6DB60481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ED7D31" w:themeFill="accent2"/>
                </w:tcPr>
                <w:p w14:paraId="7AD7CCE2" w14:textId="77777777" w:rsidR="00C81B66" w:rsidRPr="00C75745" w:rsidRDefault="00C81B66" w:rsidP="00C81B6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98909E" w14:textId="462FFE2B" w:rsidR="00C81B66" w:rsidRDefault="00C81B66" w:rsidP="00C75745">
            <w:pPr>
              <w:ind w:left="1080" w:hanging="10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 + 4  = 6</w:t>
            </w:r>
          </w:p>
          <w:p w14:paraId="67B76902" w14:textId="7EA69CE9" w:rsidR="00C75745" w:rsidRDefault="00C75745" w:rsidP="00C75745">
            <w:pPr>
              <w:ind w:left="1080" w:hanging="1058"/>
              <w:rPr>
                <w:sz w:val="24"/>
                <w:szCs w:val="24"/>
              </w:rPr>
            </w:pPr>
            <w:r w:rsidRPr="00694FD8">
              <w:rPr>
                <w:sz w:val="24"/>
                <w:szCs w:val="24"/>
              </w:rPr>
              <w:t>Naredijo naj pet primerov na konkretnem nivoju.</w:t>
            </w:r>
            <w:r>
              <w:rPr>
                <w:sz w:val="24"/>
                <w:szCs w:val="24"/>
              </w:rPr>
              <w:t xml:space="preserve"> </w:t>
            </w:r>
            <w:r w:rsidR="00C81B66">
              <w:rPr>
                <w:sz w:val="24"/>
                <w:szCs w:val="24"/>
              </w:rPr>
              <w:t>Račun povedo na glas.</w:t>
            </w:r>
          </w:p>
          <w:p w14:paraId="7CA676A3" w14:textId="58DE8D8E" w:rsidR="00C75745" w:rsidRDefault="00C81B66" w:rsidP="00C75745">
            <w:pPr>
              <w:ind w:left="1080" w:hanging="10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Spodnje račune </w:t>
            </w:r>
            <w:r w:rsidR="00C75745">
              <w:rPr>
                <w:sz w:val="24"/>
                <w:szCs w:val="24"/>
              </w:rPr>
              <w:t>napišejo v zvezek s kvadratki ali na list papirja, ki ga spravijo v mapo.</w:t>
            </w:r>
          </w:p>
          <w:p w14:paraId="6CE9649D" w14:textId="0C63E840" w:rsidR="00C81B66" w:rsidRPr="00C81B66" w:rsidRDefault="00C81B66" w:rsidP="00C75745">
            <w:pPr>
              <w:ind w:left="1080" w:hanging="1058"/>
              <w:rPr>
                <w:b/>
                <w:bCs/>
                <w:sz w:val="28"/>
                <w:szCs w:val="28"/>
              </w:rPr>
            </w:pPr>
            <w:r w:rsidRPr="00C81B66">
              <w:rPr>
                <w:b/>
                <w:bCs/>
                <w:sz w:val="28"/>
                <w:szCs w:val="28"/>
              </w:rPr>
              <w:t>1 + 9 =                   2 + 7 =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6F4842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6F4842">
              <w:rPr>
                <w:b/>
                <w:bCs/>
                <w:sz w:val="28"/>
                <w:szCs w:val="28"/>
              </w:rPr>
              <w:t>5 + 4 =</w:t>
            </w:r>
          </w:p>
          <w:p w14:paraId="647AF834" w14:textId="565E3696" w:rsidR="00C81B66" w:rsidRPr="00C81B66" w:rsidRDefault="00C81B66" w:rsidP="00C75745">
            <w:pPr>
              <w:ind w:left="1080" w:hanging="1058"/>
              <w:rPr>
                <w:b/>
                <w:bCs/>
                <w:sz w:val="28"/>
                <w:szCs w:val="28"/>
              </w:rPr>
            </w:pPr>
            <w:r w:rsidRPr="00C81B66">
              <w:rPr>
                <w:b/>
                <w:bCs/>
                <w:sz w:val="28"/>
                <w:szCs w:val="28"/>
              </w:rPr>
              <w:t>9 + 1 =                   7 + 2 =</w:t>
            </w:r>
            <w:r w:rsidR="006F4842">
              <w:rPr>
                <w:b/>
                <w:bCs/>
                <w:sz w:val="28"/>
                <w:szCs w:val="28"/>
              </w:rPr>
              <w:t xml:space="preserve">                4 + 5 =</w:t>
            </w:r>
          </w:p>
          <w:p w14:paraId="53FC665E" w14:textId="5DF57046" w:rsidR="00C81B66" w:rsidRPr="00C81B66" w:rsidRDefault="00C81B66" w:rsidP="00C75745">
            <w:pPr>
              <w:ind w:left="1080" w:hanging="1058"/>
              <w:rPr>
                <w:b/>
                <w:bCs/>
                <w:sz w:val="28"/>
                <w:szCs w:val="28"/>
              </w:rPr>
            </w:pPr>
            <w:r w:rsidRPr="00C81B66">
              <w:rPr>
                <w:b/>
                <w:bCs/>
                <w:sz w:val="28"/>
                <w:szCs w:val="28"/>
              </w:rPr>
              <w:t>6 + 3 =                   4 + 1 =</w:t>
            </w:r>
            <w:r w:rsidR="006F4842">
              <w:rPr>
                <w:b/>
                <w:bCs/>
                <w:sz w:val="28"/>
                <w:szCs w:val="28"/>
              </w:rPr>
              <w:t xml:space="preserve">                8 + 2 =</w:t>
            </w:r>
          </w:p>
          <w:p w14:paraId="033B7DB1" w14:textId="738D2BFA" w:rsidR="00C81B66" w:rsidRPr="00C81B66" w:rsidRDefault="00C81B66" w:rsidP="00C75745">
            <w:pPr>
              <w:ind w:left="1080" w:hanging="1058"/>
              <w:rPr>
                <w:b/>
                <w:bCs/>
                <w:sz w:val="28"/>
                <w:szCs w:val="28"/>
              </w:rPr>
            </w:pPr>
            <w:r w:rsidRPr="00C81B66">
              <w:rPr>
                <w:b/>
                <w:bCs/>
                <w:sz w:val="28"/>
                <w:szCs w:val="28"/>
              </w:rPr>
              <w:t>3 + 6 =                   1 + 4 =</w:t>
            </w:r>
            <w:r w:rsidR="006F4842">
              <w:rPr>
                <w:b/>
                <w:bCs/>
                <w:sz w:val="28"/>
                <w:szCs w:val="28"/>
              </w:rPr>
              <w:t xml:space="preserve">                2 + 8 =</w:t>
            </w:r>
          </w:p>
          <w:p w14:paraId="0D17155A" w14:textId="53992D84" w:rsidR="00C75745" w:rsidRDefault="00C75745" w:rsidP="006F4842">
            <w:pPr>
              <w:rPr>
                <w:sz w:val="24"/>
                <w:szCs w:val="24"/>
              </w:rPr>
            </w:pPr>
          </w:p>
        </w:tc>
      </w:tr>
    </w:tbl>
    <w:p w14:paraId="027C103A" w14:textId="77777777" w:rsidR="008618E9" w:rsidRDefault="008618E9" w:rsidP="00C81B66"/>
    <w:sectPr w:rsidR="008618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B40D6"/>
    <w:multiLevelType w:val="hybridMultilevel"/>
    <w:tmpl w:val="2CD6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9"/>
    <w:rsid w:val="00071D63"/>
    <w:rsid w:val="006042B2"/>
    <w:rsid w:val="006F4842"/>
    <w:rsid w:val="007C25E4"/>
    <w:rsid w:val="008618E9"/>
    <w:rsid w:val="008D174D"/>
    <w:rsid w:val="00C11E65"/>
    <w:rsid w:val="00C75745"/>
    <w:rsid w:val="00C81B66"/>
    <w:rsid w:val="00CB374A"/>
    <w:rsid w:val="00D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A1A1"/>
  <w15:chartTrackingRefBased/>
  <w15:docId w15:val="{9083D9B7-FB1B-40D4-8B7C-09700A05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42B2"/>
    <w:pPr>
      <w:spacing w:line="252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374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B374A"/>
    <w:pPr>
      <w:ind w:left="720"/>
      <w:contextualSpacing/>
    </w:pPr>
  </w:style>
  <w:style w:type="table" w:styleId="Tabelamrea">
    <w:name w:val="Table Grid"/>
    <w:basedOn w:val="Navadnatabela"/>
    <w:uiPriority w:val="39"/>
    <w:rsid w:val="00CB374A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lib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vica.velikonja1@guest.arnes.si" TargetMode="External"/><Relationship Id="rId5" Type="http://schemas.openxmlformats.org/officeDocument/2006/relationships/hyperlink" Target="mailto:katja.turk@guest.arnes.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2020-03-17T17:01:00Z</dcterms:created>
  <dcterms:modified xsi:type="dcterms:W3CDTF">2020-03-17T17:01:00Z</dcterms:modified>
</cp:coreProperties>
</file>